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C39C" w14:textId="77777777" w:rsidR="001617E2" w:rsidRDefault="00000000">
      <w:pPr>
        <w:spacing w:before="115" w:line="219" w:lineRule="auto"/>
        <w:ind w:left="18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2"/>
          <w:sz w:val="35"/>
          <w:szCs w:val="35"/>
        </w:rPr>
        <w:t>附件2</w:t>
      </w:r>
    </w:p>
    <w:p w14:paraId="0F2F139D" w14:textId="5F974DE3" w:rsidR="001617E2" w:rsidRDefault="00000000" w:rsidP="00CF4001">
      <w:pPr>
        <w:spacing w:before="255" w:line="219" w:lineRule="auto"/>
        <w:ind w:left="17"/>
        <w:jc w:val="center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12"/>
          <w:sz w:val="29"/>
          <w:szCs w:val="29"/>
        </w:rPr>
        <w:t>校内赛、省赛竞赛内容</w:t>
      </w:r>
    </w:p>
    <w:p w14:paraId="1C101CA5" w14:textId="77777777" w:rsidR="001617E2" w:rsidRDefault="00000000">
      <w:pPr>
        <w:spacing w:before="298" w:line="621" w:lineRule="exact"/>
        <w:ind w:left="57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4"/>
          <w:position w:val="25"/>
          <w:sz w:val="29"/>
          <w:szCs w:val="29"/>
        </w:rPr>
        <w:t>校内</w:t>
      </w:r>
      <w:proofErr w:type="gramStart"/>
      <w:r>
        <w:rPr>
          <w:rFonts w:ascii="宋体" w:eastAsia="宋体" w:hAnsi="宋体" w:cs="宋体"/>
          <w:spacing w:val="-14"/>
          <w:position w:val="25"/>
          <w:sz w:val="29"/>
          <w:szCs w:val="29"/>
        </w:rPr>
        <w:t>赛考核</w:t>
      </w:r>
      <w:proofErr w:type="gramEnd"/>
      <w:r>
        <w:rPr>
          <w:rFonts w:ascii="宋体" w:eastAsia="宋体" w:hAnsi="宋体" w:cs="宋体"/>
          <w:spacing w:val="-14"/>
          <w:position w:val="25"/>
          <w:sz w:val="29"/>
          <w:szCs w:val="29"/>
        </w:rPr>
        <w:t>财务数字化基础知识与基本素养，省赛包括财务数字</w:t>
      </w:r>
    </w:p>
    <w:p w14:paraId="312798AB" w14:textId="77777777" w:rsidR="001617E2" w:rsidRDefault="00000000">
      <w:pPr>
        <w:spacing w:line="219" w:lineRule="auto"/>
        <w:ind w:left="1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6"/>
          <w:sz w:val="29"/>
          <w:szCs w:val="29"/>
        </w:rPr>
        <w:t>化应用阶段考核。</w:t>
      </w:r>
    </w:p>
    <w:p w14:paraId="5718B0D6" w14:textId="77777777" w:rsidR="001617E2" w:rsidRDefault="00000000">
      <w:pPr>
        <w:spacing w:before="285" w:line="621" w:lineRule="exact"/>
        <w:ind w:left="57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20"/>
          <w:position w:val="25"/>
          <w:sz w:val="29"/>
          <w:szCs w:val="29"/>
        </w:rPr>
        <w:t>竞赛采用团队赛形式，设数字化财务规划师、数字化财</w:t>
      </w:r>
      <w:r>
        <w:rPr>
          <w:rFonts w:ascii="宋体" w:eastAsia="宋体" w:hAnsi="宋体" w:cs="宋体"/>
          <w:spacing w:val="-21"/>
          <w:position w:val="25"/>
          <w:sz w:val="29"/>
          <w:szCs w:val="29"/>
        </w:rPr>
        <w:t>务运营师、</w:t>
      </w:r>
    </w:p>
    <w:p w14:paraId="6944DDFA" w14:textId="77777777" w:rsidR="001617E2" w:rsidRDefault="00000000">
      <w:pPr>
        <w:spacing w:line="219" w:lineRule="auto"/>
        <w:ind w:left="1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1"/>
          <w:sz w:val="29"/>
          <w:szCs w:val="29"/>
        </w:rPr>
        <w:t>数字化财税分析师、数据决策分析师4个岗位，</w:t>
      </w:r>
      <w:r>
        <w:rPr>
          <w:rFonts w:ascii="宋体" w:eastAsia="宋体" w:hAnsi="宋体" w:cs="宋体"/>
          <w:spacing w:val="-12"/>
          <w:sz w:val="29"/>
          <w:szCs w:val="29"/>
        </w:rPr>
        <w:t>团队配合共同完成。</w:t>
      </w:r>
    </w:p>
    <w:p w14:paraId="1204B0AA" w14:textId="675FC1B6" w:rsidR="001617E2" w:rsidRDefault="00000000">
      <w:pPr>
        <w:spacing w:before="272" w:line="219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5"/>
          <w:sz w:val="29"/>
          <w:szCs w:val="29"/>
        </w:rPr>
        <w:t>竞赛内容：</w:t>
      </w:r>
    </w:p>
    <w:p w14:paraId="58FA325D" w14:textId="77777777" w:rsidR="001617E2" w:rsidRDefault="00000000">
      <w:pPr>
        <w:spacing w:before="280" w:line="219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9"/>
          <w:sz w:val="29"/>
          <w:szCs w:val="29"/>
        </w:rPr>
        <w:t>1.财务数字化应用考核阶段(系统考核):</w:t>
      </w:r>
    </w:p>
    <w:p w14:paraId="116AF401" w14:textId="77777777" w:rsidR="001617E2" w:rsidRDefault="00000000">
      <w:pPr>
        <w:spacing w:before="283" w:line="217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6"/>
          <w:sz w:val="29"/>
          <w:szCs w:val="29"/>
        </w:rPr>
        <w:t>①会计素养考核</w:t>
      </w:r>
    </w:p>
    <w:p w14:paraId="4F1F7226" w14:textId="77777777" w:rsidR="001617E2" w:rsidRDefault="00000000">
      <w:pPr>
        <w:spacing w:before="301" w:line="610" w:lineRule="exact"/>
        <w:ind w:firstLineChars="200" w:firstLine="552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4"/>
          <w:position w:val="24"/>
          <w:sz w:val="29"/>
          <w:szCs w:val="29"/>
        </w:rPr>
        <w:t>考察学生会计岗位基本素养、大数据基本素养、大数据概念及特</w:t>
      </w:r>
    </w:p>
    <w:p w14:paraId="046B06F5" w14:textId="77777777" w:rsidR="001617E2" w:rsidRDefault="00000000">
      <w:pPr>
        <w:spacing w:before="1" w:line="218" w:lineRule="auto"/>
        <w:ind w:left="1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3"/>
          <w:sz w:val="29"/>
          <w:szCs w:val="29"/>
        </w:rPr>
        <w:t>点、财务数字化基本素养等。</w:t>
      </w:r>
    </w:p>
    <w:p w14:paraId="18F68EBE" w14:textId="77777777" w:rsidR="001617E2" w:rsidRDefault="00000000">
      <w:pPr>
        <w:spacing w:before="274" w:line="217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9"/>
          <w:sz w:val="29"/>
          <w:szCs w:val="29"/>
        </w:rPr>
        <w:t>②数字化工具应用考核</w:t>
      </w:r>
    </w:p>
    <w:p w14:paraId="45CEC92B" w14:textId="77777777" w:rsidR="001617E2" w:rsidRDefault="00000000">
      <w:pPr>
        <w:spacing w:before="302" w:line="619" w:lineRule="exact"/>
        <w:ind w:left="57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4"/>
          <w:position w:val="25"/>
          <w:sz w:val="29"/>
          <w:szCs w:val="29"/>
        </w:rPr>
        <w:t>包括根据给定的案例背景及业务需求，</w:t>
      </w:r>
      <w:proofErr w:type="gramStart"/>
      <w:r>
        <w:rPr>
          <w:rFonts w:ascii="宋体" w:eastAsia="宋体" w:hAnsi="宋体" w:cs="宋体"/>
          <w:spacing w:val="-14"/>
          <w:position w:val="25"/>
          <w:sz w:val="29"/>
          <w:szCs w:val="29"/>
        </w:rPr>
        <w:t>结合业财</w:t>
      </w:r>
      <w:proofErr w:type="gramEnd"/>
      <w:r>
        <w:rPr>
          <w:rFonts w:ascii="宋体" w:eastAsia="宋体" w:hAnsi="宋体" w:cs="宋体"/>
          <w:spacing w:val="-14"/>
          <w:position w:val="25"/>
          <w:sz w:val="29"/>
          <w:szCs w:val="29"/>
        </w:rPr>
        <w:t>融合场景，梳理</w:t>
      </w:r>
    </w:p>
    <w:p w14:paraId="29084EAA" w14:textId="77777777" w:rsidR="001617E2" w:rsidRDefault="00000000">
      <w:pPr>
        <w:spacing w:before="1" w:line="218" w:lineRule="auto"/>
        <w:ind w:left="13"/>
        <w:rPr>
          <w:rFonts w:ascii="宋体" w:eastAsia="宋体" w:hAnsi="宋体" w:cs="宋体"/>
          <w:sz w:val="29"/>
          <w:szCs w:val="29"/>
        </w:rPr>
      </w:pPr>
      <w:proofErr w:type="gramStart"/>
      <w:r>
        <w:rPr>
          <w:rFonts w:ascii="宋体" w:eastAsia="宋体" w:hAnsi="宋体" w:cs="宋体"/>
          <w:spacing w:val="-14"/>
          <w:sz w:val="29"/>
          <w:szCs w:val="29"/>
        </w:rPr>
        <w:t>业财一体</w:t>
      </w:r>
      <w:proofErr w:type="gramEnd"/>
      <w:r>
        <w:rPr>
          <w:rFonts w:ascii="宋体" w:eastAsia="宋体" w:hAnsi="宋体" w:cs="宋体"/>
          <w:spacing w:val="-14"/>
          <w:sz w:val="29"/>
          <w:szCs w:val="29"/>
        </w:rPr>
        <w:t>流程，进行基于事项会计</w:t>
      </w:r>
      <w:proofErr w:type="gramStart"/>
      <w:r>
        <w:rPr>
          <w:rFonts w:ascii="宋体" w:eastAsia="宋体" w:hAnsi="宋体" w:cs="宋体"/>
          <w:spacing w:val="-14"/>
          <w:sz w:val="29"/>
          <w:szCs w:val="29"/>
        </w:rPr>
        <w:t>的业财一体化</w:t>
      </w:r>
      <w:proofErr w:type="gramEnd"/>
      <w:r>
        <w:rPr>
          <w:rFonts w:ascii="宋体" w:eastAsia="宋体" w:hAnsi="宋体" w:cs="宋体"/>
          <w:spacing w:val="-14"/>
          <w:sz w:val="29"/>
          <w:szCs w:val="29"/>
        </w:rPr>
        <w:t>流程设计，并在数字</w:t>
      </w:r>
    </w:p>
    <w:p w14:paraId="3EBE93A5" w14:textId="77777777" w:rsidR="001617E2" w:rsidRDefault="00000000">
      <w:pPr>
        <w:spacing w:before="279" w:line="220" w:lineRule="auto"/>
        <w:ind w:left="1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color w:val="65432F"/>
          <w:spacing w:val="-16"/>
          <w:sz w:val="29"/>
          <w:szCs w:val="29"/>
        </w:rPr>
        <w:t>化系统中进行实施；</w:t>
      </w:r>
    </w:p>
    <w:p w14:paraId="3032EA26" w14:textId="77777777" w:rsidR="001617E2" w:rsidRDefault="00000000">
      <w:pPr>
        <w:spacing w:before="272" w:line="631" w:lineRule="exact"/>
        <w:ind w:left="57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0"/>
          <w:position w:val="26"/>
          <w:sz w:val="29"/>
          <w:szCs w:val="29"/>
        </w:rPr>
        <w:t>判断业务流程是否简单重复，能否适用RPA机器人自动运行，从</w:t>
      </w:r>
    </w:p>
    <w:p w14:paraId="2C4D790A" w14:textId="77777777" w:rsidR="001617E2" w:rsidRDefault="00000000">
      <w:pPr>
        <w:spacing w:before="1" w:line="219" w:lineRule="auto"/>
        <w:ind w:left="1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3"/>
          <w:sz w:val="29"/>
          <w:szCs w:val="29"/>
        </w:rPr>
        <w:t>而在智能中台中进行智能RPA模型设计及参数调整；</w:t>
      </w:r>
    </w:p>
    <w:p w14:paraId="3329482E" w14:textId="77777777" w:rsidR="001617E2" w:rsidRDefault="00000000">
      <w:pPr>
        <w:spacing w:before="284" w:line="395" w:lineRule="auto"/>
        <w:ind w:left="13" w:right="98" w:firstLine="56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4"/>
          <w:sz w:val="29"/>
          <w:szCs w:val="29"/>
        </w:rPr>
        <w:t>根据案例企业数据分析需求，及对企业内外部结</w:t>
      </w:r>
      <w:r>
        <w:rPr>
          <w:rFonts w:ascii="宋体" w:eastAsia="宋体" w:hAnsi="宋体" w:cs="宋体"/>
          <w:spacing w:val="-15"/>
          <w:sz w:val="29"/>
          <w:szCs w:val="29"/>
        </w:rPr>
        <w:t>构化及非结构化</w:t>
      </w:r>
      <w:r>
        <w:rPr>
          <w:rFonts w:ascii="宋体" w:eastAsia="宋体" w:hAnsi="宋体" w:cs="宋体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4"/>
          <w:sz w:val="29"/>
          <w:szCs w:val="29"/>
        </w:rPr>
        <w:t>数据需求，进行数据采集模型设计及参数调整，以及数据清洗、数据</w:t>
      </w:r>
    </w:p>
    <w:p w14:paraId="51C2D47E" w14:textId="77777777" w:rsidR="001617E2" w:rsidRDefault="00000000">
      <w:pPr>
        <w:spacing w:before="1" w:line="219" w:lineRule="auto"/>
        <w:ind w:left="1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3"/>
          <w:sz w:val="29"/>
          <w:szCs w:val="29"/>
        </w:rPr>
        <w:t>挖掘模型的设计及参数调整；</w:t>
      </w:r>
    </w:p>
    <w:p w14:paraId="3A5EC010" w14:textId="77777777" w:rsidR="001617E2" w:rsidRDefault="00000000">
      <w:pPr>
        <w:spacing w:before="293" w:line="612" w:lineRule="exact"/>
        <w:ind w:left="57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4"/>
          <w:position w:val="24"/>
          <w:sz w:val="29"/>
          <w:szCs w:val="29"/>
        </w:rPr>
        <w:t>根据案例企业财务报告可视化呈现的需求，在数据中台中进行可</w:t>
      </w:r>
    </w:p>
    <w:p w14:paraId="5FFAFAEE" w14:textId="77777777" w:rsidR="001617E2" w:rsidRDefault="00000000">
      <w:pPr>
        <w:spacing w:before="1" w:line="219" w:lineRule="auto"/>
        <w:ind w:left="13"/>
        <w:rPr>
          <w:rFonts w:ascii="宋体" w:eastAsia="宋体" w:hAnsi="宋体" w:cs="宋体"/>
          <w:sz w:val="29"/>
          <w:szCs w:val="29"/>
        </w:rPr>
      </w:pPr>
      <w:proofErr w:type="gramStart"/>
      <w:r>
        <w:rPr>
          <w:rFonts w:ascii="宋体" w:eastAsia="宋体" w:hAnsi="宋体" w:cs="宋体"/>
          <w:spacing w:val="-14"/>
          <w:sz w:val="29"/>
          <w:szCs w:val="29"/>
        </w:rPr>
        <w:t>视化分析模型</w:t>
      </w:r>
      <w:proofErr w:type="gramEnd"/>
      <w:r>
        <w:rPr>
          <w:rFonts w:ascii="宋体" w:eastAsia="宋体" w:hAnsi="宋体" w:cs="宋体"/>
          <w:spacing w:val="-14"/>
          <w:sz w:val="29"/>
          <w:szCs w:val="29"/>
        </w:rPr>
        <w:t>设计及参数调整。</w:t>
      </w:r>
    </w:p>
    <w:p w14:paraId="3A79637D" w14:textId="77777777" w:rsidR="001617E2" w:rsidRDefault="001617E2">
      <w:pPr>
        <w:sectPr w:rsidR="001617E2">
          <w:pgSz w:w="11910" w:h="16840"/>
          <w:pgMar w:top="1431" w:right="1724" w:bottom="0" w:left="1786" w:header="0" w:footer="0" w:gutter="0"/>
          <w:cols w:space="720"/>
        </w:sectPr>
      </w:pPr>
    </w:p>
    <w:p w14:paraId="5DEA82E2" w14:textId="77777777" w:rsidR="001617E2" w:rsidRDefault="00000000">
      <w:pPr>
        <w:spacing w:before="167" w:line="217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1"/>
          <w:sz w:val="29"/>
          <w:szCs w:val="29"/>
        </w:rPr>
        <w:lastRenderedPageBreak/>
        <w:t>③</w:t>
      </w:r>
      <w:r>
        <w:rPr>
          <w:rFonts w:ascii="宋体" w:eastAsia="宋体" w:hAnsi="宋体" w:cs="宋体"/>
          <w:color w:val="0D244D"/>
          <w:spacing w:val="-11"/>
          <w:sz w:val="29"/>
          <w:szCs w:val="29"/>
        </w:rPr>
        <w:t>财务大数据分析与决策</w:t>
      </w:r>
    </w:p>
    <w:p w14:paraId="08ABF517" w14:textId="77777777" w:rsidR="001617E2" w:rsidRDefault="00000000">
      <w:pPr>
        <w:spacing w:before="292" w:line="630" w:lineRule="exact"/>
        <w:ind w:left="59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1"/>
          <w:position w:val="25"/>
          <w:sz w:val="29"/>
          <w:szCs w:val="29"/>
        </w:rPr>
        <w:t>考核学生在数字化场景下对利用数字化工具进行财务数据分析</w:t>
      </w:r>
    </w:p>
    <w:p w14:paraId="47E636CA" w14:textId="77777777" w:rsidR="001617E2" w:rsidRDefault="00000000">
      <w:pPr>
        <w:spacing w:line="219" w:lineRule="auto"/>
        <w:ind w:left="4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6"/>
          <w:sz w:val="29"/>
          <w:szCs w:val="29"/>
        </w:rPr>
        <w:t>与决策；</w:t>
      </w:r>
    </w:p>
    <w:p w14:paraId="65D0CF81" w14:textId="77777777" w:rsidR="001617E2" w:rsidRDefault="00000000">
      <w:pPr>
        <w:spacing w:before="278" w:line="215" w:lineRule="auto"/>
        <w:ind w:left="59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3"/>
          <w:sz w:val="29"/>
          <w:szCs w:val="29"/>
        </w:rPr>
        <w:t>数据爬取：利用平台内置的Python语言</w:t>
      </w:r>
      <w:proofErr w:type="gramStart"/>
      <w:r>
        <w:rPr>
          <w:rFonts w:ascii="宋体" w:eastAsia="宋体" w:hAnsi="宋体" w:cs="宋体"/>
          <w:spacing w:val="-13"/>
          <w:sz w:val="29"/>
          <w:szCs w:val="29"/>
        </w:rPr>
        <w:t>编辑器爬取指定</w:t>
      </w:r>
      <w:proofErr w:type="gramEnd"/>
      <w:r>
        <w:rPr>
          <w:rFonts w:ascii="宋体" w:eastAsia="宋体" w:hAnsi="宋体" w:cs="宋体"/>
          <w:spacing w:val="-13"/>
          <w:sz w:val="29"/>
          <w:szCs w:val="29"/>
        </w:rPr>
        <w:t>的财报数</w:t>
      </w:r>
    </w:p>
    <w:p w14:paraId="16B565D4" w14:textId="77777777" w:rsidR="001617E2" w:rsidRDefault="00000000">
      <w:pPr>
        <w:spacing w:before="309" w:line="219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color w:val="0B4783"/>
          <w:spacing w:val="-12"/>
          <w:sz w:val="29"/>
          <w:szCs w:val="29"/>
        </w:rPr>
        <w:t>据；</w:t>
      </w:r>
    </w:p>
    <w:p w14:paraId="481020F3" w14:textId="77777777" w:rsidR="001617E2" w:rsidRDefault="00000000">
      <w:pPr>
        <w:spacing w:before="255" w:line="620" w:lineRule="exact"/>
        <w:ind w:left="59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3"/>
          <w:position w:val="25"/>
          <w:sz w:val="29"/>
          <w:szCs w:val="29"/>
        </w:rPr>
        <w:t>数据处理：利用平台内置的数据处理工具</w:t>
      </w:r>
      <w:proofErr w:type="gramStart"/>
      <w:r>
        <w:rPr>
          <w:rFonts w:ascii="宋体" w:eastAsia="宋体" w:hAnsi="宋体" w:cs="宋体"/>
          <w:spacing w:val="-13"/>
          <w:position w:val="25"/>
          <w:sz w:val="29"/>
          <w:szCs w:val="29"/>
        </w:rPr>
        <w:t>完成爬取数据</w:t>
      </w:r>
      <w:proofErr w:type="gramEnd"/>
      <w:r>
        <w:rPr>
          <w:rFonts w:ascii="宋体" w:eastAsia="宋体" w:hAnsi="宋体" w:cs="宋体"/>
          <w:spacing w:val="-13"/>
          <w:position w:val="25"/>
          <w:sz w:val="29"/>
          <w:szCs w:val="29"/>
        </w:rPr>
        <w:t>的数据清</w:t>
      </w:r>
    </w:p>
    <w:p w14:paraId="2DCCE731" w14:textId="77777777" w:rsidR="001617E2" w:rsidRDefault="00000000">
      <w:pPr>
        <w:spacing w:before="1" w:line="219" w:lineRule="auto"/>
        <w:ind w:left="4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2"/>
          <w:sz w:val="29"/>
          <w:szCs w:val="29"/>
        </w:rPr>
        <w:t>洗、数据集成等数据处理全过程；</w:t>
      </w:r>
    </w:p>
    <w:p w14:paraId="28CDFF45" w14:textId="77777777" w:rsidR="001617E2" w:rsidRDefault="00000000">
      <w:pPr>
        <w:spacing w:before="275" w:line="401" w:lineRule="auto"/>
        <w:ind w:left="40" w:right="19" w:firstLine="550"/>
        <w:rPr>
          <w:rFonts w:ascii="宋体" w:eastAsia="宋体" w:hAnsi="宋体" w:cs="宋体"/>
          <w:sz w:val="29"/>
          <w:szCs w:val="29"/>
        </w:rPr>
      </w:pPr>
      <w:proofErr w:type="gramStart"/>
      <w:r>
        <w:rPr>
          <w:rFonts w:ascii="宋体" w:eastAsia="宋体" w:hAnsi="宋体" w:cs="宋体"/>
          <w:spacing w:val="-15"/>
          <w:sz w:val="29"/>
          <w:szCs w:val="29"/>
        </w:rPr>
        <w:t>财报分析</w:t>
      </w:r>
      <w:proofErr w:type="gramEnd"/>
      <w:r>
        <w:rPr>
          <w:rFonts w:ascii="宋体" w:eastAsia="宋体" w:hAnsi="宋体" w:cs="宋体"/>
          <w:spacing w:val="-15"/>
          <w:sz w:val="29"/>
          <w:szCs w:val="29"/>
        </w:rPr>
        <w:t>可视化呈现：结合平台内设置的案例背景及问题，从投</w:t>
      </w:r>
      <w:r>
        <w:rPr>
          <w:rFonts w:ascii="宋体" w:eastAsia="宋体" w:hAnsi="宋体" w:cs="宋体"/>
          <w:spacing w:val="10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4"/>
          <w:sz w:val="29"/>
          <w:szCs w:val="29"/>
        </w:rPr>
        <w:t>资者角度对整个行业数据从盈利能力、偿债能力、营运能力、发展能</w:t>
      </w:r>
    </w:p>
    <w:p w14:paraId="01C6C3F3" w14:textId="77777777" w:rsidR="001617E2" w:rsidRDefault="00000000">
      <w:pPr>
        <w:spacing w:before="1" w:line="219" w:lineRule="auto"/>
        <w:ind w:left="4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2"/>
          <w:sz w:val="29"/>
          <w:szCs w:val="29"/>
        </w:rPr>
        <w:t>力等方面进行分析，并将分析结果做可视化呈现。</w:t>
      </w:r>
    </w:p>
    <w:p w14:paraId="4157F880" w14:textId="77777777" w:rsidR="001617E2" w:rsidRDefault="00000000">
      <w:pPr>
        <w:spacing w:before="272" w:line="217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0"/>
          <w:sz w:val="29"/>
          <w:szCs w:val="29"/>
        </w:rPr>
        <w:t>④数字化管理会计分析与报告</w:t>
      </w:r>
    </w:p>
    <w:p w14:paraId="66E51B52" w14:textId="77777777" w:rsidR="001617E2" w:rsidRDefault="00000000">
      <w:pPr>
        <w:spacing w:before="281" w:line="402" w:lineRule="auto"/>
        <w:ind w:left="40" w:right="23" w:firstLine="55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5"/>
          <w:sz w:val="29"/>
          <w:szCs w:val="29"/>
        </w:rPr>
        <w:t>基于数字化企业的管理会计岗位群设计，将大数据采集、商业可</w:t>
      </w:r>
      <w:r>
        <w:rPr>
          <w:rFonts w:ascii="宋体" w:eastAsia="宋体" w:hAnsi="宋体" w:cs="宋体"/>
          <w:spacing w:val="10"/>
          <w:sz w:val="29"/>
          <w:szCs w:val="29"/>
        </w:rPr>
        <w:t xml:space="preserve"> </w:t>
      </w:r>
      <w:proofErr w:type="gramStart"/>
      <w:r>
        <w:rPr>
          <w:rFonts w:ascii="宋体" w:eastAsia="宋体" w:hAnsi="宋体" w:cs="宋体"/>
          <w:spacing w:val="-14"/>
          <w:sz w:val="29"/>
          <w:szCs w:val="29"/>
        </w:rPr>
        <w:t>视化分析</w:t>
      </w:r>
      <w:proofErr w:type="gramEnd"/>
      <w:r>
        <w:rPr>
          <w:rFonts w:ascii="宋体" w:eastAsia="宋体" w:hAnsi="宋体" w:cs="宋体"/>
          <w:spacing w:val="-14"/>
          <w:sz w:val="29"/>
          <w:szCs w:val="29"/>
        </w:rPr>
        <w:t>融入企业管理与决策，及结合数字化管理会计技能进行商业</w:t>
      </w:r>
    </w:p>
    <w:p w14:paraId="7E55FAF1" w14:textId="77777777" w:rsidR="001617E2" w:rsidRDefault="00000000">
      <w:pPr>
        <w:spacing w:line="220" w:lineRule="auto"/>
        <w:ind w:left="4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6"/>
          <w:sz w:val="29"/>
          <w:szCs w:val="29"/>
        </w:rPr>
        <w:t>问题的分析；</w:t>
      </w:r>
    </w:p>
    <w:p w14:paraId="4388EDCE" w14:textId="77777777" w:rsidR="001617E2" w:rsidRDefault="00000000">
      <w:pPr>
        <w:spacing w:before="271" w:line="219" w:lineRule="auto"/>
        <w:ind w:left="59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4"/>
          <w:sz w:val="29"/>
          <w:szCs w:val="29"/>
        </w:rPr>
        <w:t>案例企业背景以数字化企业经营管理与决策为背景，模拟企业在</w:t>
      </w:r>
    </w:p>
    <w:p w14:paraId="7717D438" w14:textId="77777777" w:rsidR="001617E2" w:rsidRDefault="00000000">
      <w:pPr>
        <w:spacing w:before="276" w:line="219" w:lineRule="auto"/>
        <w:ind w:left="4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color w:val="604530"/>
          <w:spacing w:val="-14"/>
          <w:sz w:val="29"/>
          <w:szCs w:val="29"/>
        </w:rPr>
        <w:t>日常经营过程中发生的经营决策、筹资决策、投资决策、智能成本</w:t>
      </w:r>
      <w:r>
        <w:rPr>
          <w:rFonts w:ascii="宋体" w:eastAsia="宋体" w:hAnsi="宋体" w:cs="宋体"/>
          <w:color w:val="604530"/>
          <w:spacing w:val="-15"/>
          <w:sz w:val="29"/>
          <w:szCs w:val="29"/>
        </w:rPr>
        <w:t>管</w:t>
      </w:r>
    </w:p>
    <w:p w14:paraId="6835671F" w14:textId="77777777" w:rsidR="001617E2" w:rsidRDefault="00000000">
      <w:pPr>
        <w:spacing w:before="271" w:line="397" w:lineRule="auto"/>
        <w:ind w:left="40" w:right="22"/>
        <w:jc w:val="both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3"/>
          <w:sz w:val="29"/>
          <w:szCs w:val="29"/>
        </w:rPr>
        <w:t>理、全面预算和业绩考核评价等业务，利用python等及可视化工具进</w:t>
      </w:r>
      <w:r>
        <w:rPr>
          <w:rFonts w:ascii="宋体" w:eastAsia="宋体" w:hAnsi="宋体" w:cs="宋体"/>
          <w:spacing w:val="18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4"/>
          <w:sz w:val="29"/>
          <w:szCs w:val="29"/>
        </w:rPr>
        <w:t>行数据分析，完成财务报表分析、投资项目投资决策、企业资金流</w:t>
      </w:r>
      <w:r>
        <w:rPr>
          <w:rFonts w:ascii="宋体" w:eastAsia="宋体" w:hAnsi="宋体" w:cs="宋体"/>
          <w:spacing w:val="-15"/>
          <w:sz w:val="29"/>
          <w:szCs w:val="29"/>
        </w:rPr>
        <w:t>管</w:t>
      </w:r>
    </w:p>
    <w:p w14:paraId="63C1F6FD" w14:textId="77777777" w:rsidR="001617E2" w:rsidRDefault="00000000">
      <w:pPr>
        <w:spacing w:line="219" w:lineRule="auto"/>
        <w:ind w:left="4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1"/>
          <w:sz w:val="29"/>
          <w:szCs w:val="29"/>
        </w:rPr>
        <w:t>理、现金流预测、销售预测、费用数据多维</w:t>
      </w:r>
      <w:proofErr w:type="gramStart"/>
      <w:r>
        <w:rPr>
          <w:rFonts w:ascii="宋体" w:eastAsia="宋体" w:hAnsi="宋体" w:cs="宋体"/>
          <w:spacing w:val="-11"/>
          <w:sz w:val="29"/>
          <w:szCs w:val="29"/>
        </w:rPr>
        <w:t>度分析</w:t>
      </w:r>
      <w:proofErr w:type="gramEnd"/>
      <w:r>
        <w:rPr>
          <w:rFonts w:ascii="宋体" w:eastAsia="宋体" w:hAnsi="宋体" w:cs="宋体"/>
          <w:spacing w:val="-11"/>
          <w:sz w:val="29"/>
          <w:szCs w:val="29"/>
        </w:rPr>
        <w:t>与数据洞察等。</w:t>
      </w:r>
    </w:p>
    <w:p w14:paraId="232D22E0" w14:textId="77777777" w:rsidR="001617E2" w:rsidRDefault="00000000">
      <w:pPr>
        <w:spacing w:before="306" w:line="219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3"/>
          <w:sz w:val="29"/>
          <w:szCs w:val="29"/>
        </w:rPr>
        <w:t>2.竞赛评分：</w:t>
      </w:r>
    </w:p>
    <w:p w14:paraId="159FB27C" w14:textId="77777777" w:rsidR="001617E2" w:rsidRPr="00C77615" w:rsidRDefault="00000000">
      <w:pPr>
        <w:spacing w:before="276" w:line="219" w:lineRule="auto"/>
        <w:ind w:left="590"/>
        <w:rPr>
          <w:rFonts w:ascii="宋体" w:eastAsia="宋体" w:hAnsi="宋体" w:cs="宋体"/>
          <w:color w:val="auto"/>
          <w:sz w:val="29"/>
          <w:szCs w:val="29"/>
        </w:rPr>
      </w:pPr>
      <w:r w:rsidRPr="00C77615">
        <w:rPr>
          <w:rFonts w:ascii="宋体" w:eastAsia="宋体" w:hAnsi="宋体" w:cs="宋体"/>
          <w:color w:val="auto"/>
          <w:spacing w:val="-14"/>
          <w:sz w:val="29"/>
          <w:szCs w:val="29"/>
        </w:rPr>
        <w:t>财务数字化应用考核阶段成绩由系统自动评分，最终成绩为</w:t>
      </w:r>
      <w:r w:rsidRPr="00C77615">
        <w:rPr>
          <w:rFonts w:ascii="宋体" w:eastAsia="宋体" w:hAnsi="宋体" w:cs="宋体"/>
          <w:color w:val="auto"/>
          <w:spacing w:val="-15"/>
          <w:sz w:val="29"/>
          <w:szCs w:val="29"/>
        </w:rPr>
        <w:t>省赛</w:t>
      </w:r>
    </w:p>
    <w:p w14:paraId="2A8F00FC" w14:textId="77777777" w:rsidR="001617E2" w:rsidRDefault="00000000">
      <w:pPr>
        <w:spacing w:before="286" w:line="219" w:lineRule="auto"/>
        <w:ind w:left="4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4"/>
          <w:sz w:val="29"/>
          <w:szCs w:val="29"/>
        </w:rPr>
        <w:t>最终成绩。</w:t>
      </w:r>
    </w:p>
    <w:sectPr w:rsidR="001617E2">
      <w:pgSz w:w="11910" w:h="16840"/>
      <w:pgMar w:top="1431" w:right="1786" w:bottom="0" w:left="176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1E04" w14:textId="77777777" w:rsidR="00697F11" w:rsidRDefault="00697F11">
      <w:r>
        <w:separator/>
      </w:r>
    </w:p>
  </w:endnote>
  <w:endnote w:type="continuationSeparator" w:id="0">
    <w:p w14:paraId="549183FD" w14:textId="77777777" w:rsidR="00697F11" w:rsidRDefault="0069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6704" w14:textId="77777777" w:rsidR="00697F11" w:rsidRDefault="00697F11">
      <w:r>
        <w:separator/>
      </w:r>
    </w:p>
  </w:footnote>
  <w:footnote w:type="continuationSeparator" w:id="0">
    <w:p w14:paraId="29F26610" w14:textId="77777777" w:rsidR="00697F11" w:rsidRDefault="0069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2QwNGUwOWFlYzQ0MGNmZmYxOGZkODJjZjM4YjlmOTgifQ=="/>
  </w:docVars>
  <w:rsids>
    <w:rsidRoot w:val="001617E2"/>
    <w:rsid w:val="001617E2"/>
    <w:rsid w:val="00697F11"/>
    <w:rsid w:val="00C77615"/>
    <w:rsid w:val="00CF4001"/>
    <w:rsid w:val="00FF00FB"/>
    <w:rsid w:val="4F2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4678C"/>
  <w15:docId w15:val="{427BA177-B6E3-444E-95B6-0EEFA01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C7761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7615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C776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7615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淑娟 高</cp:lastModifiedBy>
  <cp:revision>3</cp:revision>
  <dcterms:created xsi:type="dcterms:W3CDTF">2023-09-13T10:47:00Z</dcterms:created>
  <dcterms:modified xsi:type="dcterms:W3CDTF">2023-09-17T01:02:00Z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2023-09-13T10:47:24Z</vt:filetime>
  </property>
  <property fmtid="{D5CDD505-2E9C-101B-9397-08002B2CF9AE}" pid="4" name="UsrData">
    <vt:lpwstr>650122aa67babc001f4ecdae</vt:lpwstr>
  </property>
  <property fmtid="{D5CDD505-2E9C-101B-9397-08002B2CF9AE}" pid="5" name="KSOProductBuildVer">
    <vt:lpwstr>2052-12.1.0.15374</vt:lpwstr>
  </property>
  <property fmtid="{D5CDD505-2E9C-101B-9397-08002B2CF9AE}" pid="6" name="ICV">
    <vt:lpwstr>344A4B5BACCD4D68B4F16718AA3D8ACF_13</vt:lpwstr>
  </property>
</Properties>
</file>